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BC1BD" w14:textId="3A1C81B8" w:rsidR="008F74E4" w:rsidRDefault="008F74E4" w:rsidP="008F74E4">
      <w:pPr>
        <w:jc w:val="center"/>
      </w:pPr>
      <w:r>
        <w:rPr>
          <w:noProof/>
        </w:rPr>
        <w:drawing>
          <wp:inline distT="0" distB="0" distL="0" distR="0" wp14:anchorId="6BA33F22" wp14:editId="6A7A335D">
            <wp:extent cx="2562225" cy="1023929"/>
            <wp:effectExtent l="0" t="0" r="0" b="0"/>
            <wp:docPr id="119077352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1749" cy="1043720"/>
                    </a:xfrm>
                    <a:prstGeom prst="rect">
                      <a:avLst/>
                    </a:prstGeom>
                    <a:noFill/>
                    <a:ln>
                      <a:noFill/>
                    </a:ln>
                  </pic:spPr>
                </pic:pic>
              </a:graphicData>
            </a:graphic>
          </wp:inline>
        </w:drawing>
      </w:r>
    </w:p>
    <w:p w14:paraId="2B807476" w14:textId="77777777" w:rsidR="008F74E4" w:rsidRDefault="008F74E4"/>
    <w:p w14:paraId="78C274EE" w14:textId="0FBFA1C9" w:rsidR="008F74E4" w:rsidRDefault="008F74E4" w:rsidP="008F74E4">
      <w:pPr>
        <w:spacing w:line="276" w:lineRule="auto"/>
        <w:ind w:left="540" w:right="860"/>
        <w:jc w:val="center"/>
        <w:rPr>
          <w:b/>
          <w:sz w:val="28"/>
          <w:szCs w:val="28"/>
          <w:lang w:val="en-US"/>
        </w:rPr>
      </w:pPr>
      <w:r w:rsidRPr="008F74E4">
        <w:rPr>
          <w:b/>
          <w:sz w:val="28"/>
          <w:szCs w:val="28"/>
          <w:lang w:val="en-US"/>
        </w:rPr>
        <w:t>KADIN HAKLARI VE C</w:t>
      </w:r>
      <w:r>
        <w:rPr>
          <w:b/>
          <w:sz w:val="28"/>
          <w:szCs w:val="28"/>
          <w:lang w:val="en-US"/>
        </w:rPr>
        <w:t>İ</w:t>
      </w:r>
      <w:r w:rsidRPr="008F74E4">
        <w:rPr>
          <w:b/>
          <w:sz w:val="28"/>
          <w:szCs w:val="28"/>
          <w:lang w:val="en-US"/>
        </w:rPr>
        <w:t>NS</w:t>
      </w:r>
      <w:r>
        <w:rPr>
          <w:b/>
          <w:sz w:val="28"/>
          <w:szCs w:val="28"/>
          <w:lang w:val="en-US"/>
        </w:rPr>
        <w:t>İ</w:t>
      </w:r>
      <w:r w:rsidRPr="008F74E4">
        <w:rPr>
          <w:b/>
          <w:sz w:val="28"/>
          <w:szCs w:val="28"/>
          <w:lang w:val="en-US"/>
        </w:rPr>
        <w:t>YET EŞ</w:t>
      </w:r>
      <w:r>
        <w:rPr>
          <w:b/>
          <w:sz w:val="28"/>
          <w:szCs w:val="28"/>
          <w:lang w:val="en-US"/>
        </w:rPr>
        <w:t>İ</w:t>
      </w:r>
      <w:r w:rsidRPr="008F74E4">
        <w:rPr>
          <w:b/>
          <w:sz w:val="28"/>
          <w:szCs w:val="28"/>
          <w:lang w:val="en-US"/>
        </w:rPr>
        <w:t>TL</w:t>
      </w:r>
      <w:r>
        <w:rPr>
          <w:b/>
          <w:sz w:val="28"/>
          <w:szCs w:val="28"/>
          <w:lang w:val="en-US"/>
        </w:rPr>
        <w:t>İ</w:t>
      </w:r>
      <w:r w:rsidRPr="008F74E4">
        <w:rPr>
          <w:b/>
          <w:sz w:val="28"/>
          <w:szCs w:val="28"/>
          <w:lang w:val="en-US"/>
        </w:rPr>
        <w:t>Ğ</w:t>
      </w:r>
      <w:r>
        <w:rPr>
          <w:b/>
          <w:sz w:val="28"/>
          <w:szCs w:val="28"/>
          <w:lang w:val="en-US"/>
        </w:rPr>
        <w:t>İ</w:t>
      </w:r>
      <w:r w:rsidRPr="008F74E4">
        <w:rPr>
          <w:b/>
          <w:sz w:val="28"/>
          <w:szCs w:val="28"/>
          <w:lang w:val="en-US"/>
        </w:rPr>
        <w:t xml:space="preserve"> POLİTİKASI</w:t>
      </w:r>
    </w:p>
    <w:p w14:paraId="1A96EF44" w14:textId="77777777" w:rsidR="00364F62" w:rsidRDefault="00364F62" w:rsidP="008F74E4">
      <w:pPr>
        <w:spacing w:line="276" w:lineRule="auto"/>
        <w:ind w:left="540" w:right="860"/>
        <w:jc w:val="center"/>
        <w:rPr>
          <w:b/>
          <w:sz w:val="28"/>
          <w:szCs w:val="28"/>
          <w:lang w:val="en-US"/>
        </w:rPr>
      </w:pPr>
    </w:p>
    <w:p w14:paraId="22FB329F" w14:textId="77777777" w:rsidR="00364F62" w:rsidRPr="00364F62" w:rsidRDefault="00364F62" w:rsidP="00364F62">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364F62">
        <w:rPr>
          <w:rFonts w:ascii="Times New Roman" w:eastAsia="Times New Roman" w:hAnsi="Times New Roman" w:cs="Times New Roman"/>
          <w:b/>
          <w:bCs/>
          <w:sz w:val="24"/>
          <w:szCs w:val="24"/>
          <w:lang w:eastAsia="tr-TR"/>
        </w:rPr>
        <w:t>1. Giriş</w:t>
      </w:r>
    </w:p>
    <w:p w14:paraId="19D1B61C" w14:textId="77777777" w:rsidR="00364F62" w:rsidRPr="00364F62" w:rsidRDefault="00364F62" w:rsidP="00364F62">
      <w:pPr>
        <w:spacing w:before="100" w:beforeAutospacing="1" w:after="100" w:afterAutospacing="1" w:line="240" w:lineRule="auto"/>
        <w:rPr>
          <w:rFonts w:ascii="Times New Roman" w:eastAsia="Times New Roman" w:hAnsi="Times New Roman" w:cs="Times New Roman"/>
          <w:sz w:val="24"/>
          <w:szCs w:val="24"/>
          <w:lang w:eastAsia="tr-TR"/>
        </w:rPr>
      </w:pPr>
      <w:r w:rsidRPr="00364F62">
        <w:rPr>
          <w:rFonts w:ascii="Times New Roman" w:eastAsia="Times New Roman" w:hAnsi="Times New Roman" w:cs="Times New Roman"/>
          <w:sz w:val="24"/>
          <w:szCs w:val="24"/>
          <w:lang w:eastAsia="tr-TR"/>
        </w:rPr>
        <w:t>Ünlüselek Hotel olarak, sürdürülebilir turizmin temel ilkelerinden biri olan toplumsal cinsiyet eşitliğini ve kadın haklarını korumayı ve geliştirmeyi taahhüt ederiz. Tüm çalışanlarımız için kapsayıcı, adil ve eşit bir ortam oluşturmak öncelikli hedefimizdir.</w:t>
      </w:r>
    </w:p>
    <w:p w14:paraId="1D441A6E" w14:textId="77777777" w:rsidR="00364F62" w:rsidRPr="00364F62" w:rsidRDefault="00364F62" w:rsidP="00364F62">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364F62">
        <w:rPr>
          <w:rFonts w:ascii="Times New Roman" w:eastAsia="Times New Roman" w:hAnsi="Times New Roman" w:cs="Times New Roman"/>
          <w:b/>
          <w:bCs/>
          <w:sz w:val="24"/>
          <w:szCs w:val="24"/>
          <w:lang w:eastAsia="tr-TR"/>
        </w:rPr>
        <w:t>2. Temel İlkelerimiz</w:t>
      </w:r>
    </w:p>
    <w:p w14:paraId="58B6A1A9" w14:textId="77777777" w:rsidR="00364F62" w:rsidRPr="00364F62" w:rsidRDefault="00364F62" w:rsidP="00364F62">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364F62">
        <w:rPr>
          <w:rFonts w:ascii="Times New Roman" w:eastAsia="Times New Roman" w:hAnsi="Times New Roman" w:cs="Times New Roman"/>
          <w:sz w:val="24"/>
          <w:szCs w:val="24"/>
          <w:lang w:eastAsia="tr-TR"/>
        </w:rPr>
        <w:t xml:space="preserve">Cinsiyet farkı gözetmeksizin tüm çalışanlarımızın </w:t>
      </w:r>
      <w:r w:rsidRPr="00364F62">
        <w:rPr>
          <w:rFonts w:ascii="Times New Roman" w:eastAsia="Times New Roman" w:hAnsi="Times New Roman" w:cs="Times New Roman"/>
          <w:b/>
          <w:bCs/>
          <w:sz w:val="24"/>
          <w:szCs w:val="24"/>
          <w:lang w:eastAsia="tr-TR"/>
        </w:rPr>
        <w:t>sağlık, güvenlik ve refahını</w:t>
      </w:r>
      <w:r w:rsidRPr="00364F62">
        <w:rPr>
          <w:rFonts w:ascii="Times New Roman" w:eastAsia="Times New Roman" w:hAnsi="Times New Roman" w:cs="Times New Roman"/>
          <w:sz w:val="24"/>
          <w:szCs w:val="24"/>
          <w:lang w:eastAsia="tr-TR"/>
        </w:rPr>
        <w:t xml:space="preserve"> gözetiriz.</w:t>
      </w:r>
    </w:p>
    <w:p w14:paraId="7164B6F8" w14:textId="77777777" w:rsidR="00364F62" w:rsidRPr="00364F62" w:rsidRDefault="00364F62" w:rsidP="00364F62">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364F62">
        <w:rPr>
          <w:rFonts w:ascii="Times New Roman" w:eastAsia="Times New Roman" w:hAnsi="Times New Roman" w:cs="Times New Roman"/>
          <w:sz w:val="24"/>
          <w:szCs w:val="24"/>
          <w:lang w:eastAsia="tr-TR"/>
        </w:rPr>
        <w:t xml:space="preserve">Kadınların </w:t>
      </w:r>
      <w:r w:rsidRPr="00364F62">
        <w:rPr>
          <w:rFonts w:ascii="Times New Roman" w:eastAsia="Times New Roman" w:hAnsi="Times New Roman" w:cs="Times New Roman"/>
          <w:b/>
          <w:bCs/>
          <w:sz w:val="24"/>
          <w:szCs w:val="24"/>
          <w:lang w:eastAsia="tr-TR"/>
        </w:rPr>
        <w:t>iş gücüne katılımını</w:t>
      </w:r>
      <w:r w:rsidRPr="00364F62">
        <w:rPr>
          <w:rFonts w:ascii="Times New Roman" w:eastAsia="Times New Roman" w:hAnsi="Times New Roman" w:cs="Times New Roman"/>
          <w:sz w:val="24"/>
          <w:szCs w:val="24"/>
          <w:lang w:eastAsia="tr-TR"/>
        </w:rPr>
        <w:t xml:space="preserve"> tüm departmanlarımızda destekler, eşit fırsatlar sunarız.</w:t>
      </w:r>
    </w:p>
    <w:p w14:paraId="3FCC3B7C" w14:textId="77777777" w:rsidR="00364F62" w:rsidRPr="00364F62" w:rsidRDefault="00364F62" w:rsidP="00364F62">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364F62">
        <w:rPr>
          <w:rFonts w:ascii="Times New Roman" w:eastAsia="Times New Roman" w:hAnsi="Times New Roman" w:cs="Times New Roman"/>
          <w:sz w:val="24"/>
          <w:szCs w:val="24"/>
          <w:lang w:eastAsia="tr-TR"/>
        </w:rPr>
        <w:t xml:space="preserve">"Eşit işe eşit ücret" ilkesine bağlı olarak </w:t>
      </w:r>
      <w:r w:rsidRPr="00364F62">
        <w:rPr>
          <w:rFonts w:ascii="Times New Roman" w:eastAsia="Times New Roman" w:hAnsi="Times New Roman" w:cs="Times New Roman"/>
          <w:b/>
          <w:bCs/>
          <w:sz w:val="24"/>
          <w:szCs w:val="24"/>
          <w:lang w:eastAsia="tr-TR"/>
        </w:rPr>
        <w:t>adil ve şeffaf ücretlendirme</w:t>
      </w:r>
      <w:r w:rsidRPr="00364F62">
        <w:rPr>
          <w:rFonts w:ascii="Times New Roman" w:eastAsia="Times New Roman" w:hAnsi="Times New Roman" w:cs="Times New Roman"/>
          <w:sz w:val="24"/>
          <w:szCs w:val="24"/>
          <w:lang w:eastAsia="tr-TR"/>
        </w:rPr>
        <w:t xml:space="preserve"> uygularız.</w:t>
      </w:r>
    </w:p>
    <w:p w14:paraId="1912D366" w14:textId="77777777" w:rsidR="00364F62" w:rsidRPr="00364F62" w:rsidRDefault="00364F62" w:rsidP="00364F62">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364F62">
        <w:rPr>
          <w:rFonts w:ascii="Times New Roman" w:eastAsia="Times New Roman" w:hAnsi="Times New Roman" w:cs="Times New Roman"/>
          <w:b/>
          <w:bCs/>
          <w:sz w:val="24"/>
          <w:szCs w:val="24"/>
          <w:lang w:eastAsia="tr-TR"/>
        </w:rPr>
        <w:t>Görev dağılımında cinsiyet ayrımı yapılmaz</w:t>
      </w:r>
      <w:r w:rsidRPr="00364F62">
        <w:rPr>
          <w:rFonts w:ascii="Times New Roman" w:eastAsia="Times New Roman" w:hAnsi="Times New Roman" w:cs="Times New Roman"/>
          <w:sz w:val="24"/>
          <w:szCs w:val="24"/>
          <w:lang w:eastAsia="tr-TR"/>
        </w:rPr>
        <w:t>; yetkinlik ve liyakat esas alınır.</w:t>
      </w:r>
    </w:p>
    <w:p w14:paraId="0244B13F" w14:textId="77777777" w:rsidR="00364F62" w:rsidRPr="00364F62" w:rsidRDefault="00364F62" w:rsidP="00364F62">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364F62">
        <w:rPr>
          <w:rFonts w:ascii="Times New Roman" w:eastAsia="Times New Roman" w:hAnsi="Times New Roman" w:cs="Times New Roman"/>
          <w:b/>
          <w:bCs/>
          <w:sz w:val="24"/>
          <w:szCs w:val="24"/>
          <w:lang w:eastAsia="tr-TR"/>
        </w:rPr>
        <w:t>Terfi ve kariyer fırsatlarından</w:t>
      </w:r>
      <w:r w:rsidRPr="00364F62">
        <w:rPr>
          <w:rFonts w:ascii="Times New Roman" w:eastAsia="Times New Roman" w:hAnsi="Times New Roman" w:cs="Times New Roman"/>
          <w:sz w:val="24"/>
          <w:szCs w:val="24"/>
          <w:lang w:eastAsia="tr-TR"/>
        </w:rPr>
        <w:t xml:space="preserve"> kadın ve erkek çalışanların eşit şekilde faydalanması sağlanır.</w:t>
      </w:r>
    </w:p>
    <w:p w14:paraId="2050726A" w14:textId="77777777" w:rsidR="00364F62" w:rsidRPr="00364F62" w:rsidRDefault="00364F62" w:rsidP="00364F62">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364F62">
        <w:rPr>
          <w:rFonts w:ascii="Times New Roman" w:eastAsia="Times New Roman" w:hAnsi="Times New Roman" w:cs="Times New Roman"/>
          <w:sz w:val="24"/>
          <w:szCs w:val="24"/>
          <w:lang w:eastAsia="tr-TR"/>
        </w:rPr>
        <w:t xml:space="preserve">Kadınların </w:t>
      </w:r>
      <w:r w:rsidRPr="00364F62">
        <w:rPr>
          <w:rFonts w:ascii="Times New Roman" w:eastAsia="Times New Roman" w:hAnsi="Times New Roman" w:cs="Times New Roman"/>
          <w:b/>
          <w:bCs/>
          <w:sz w:val="24"/>
          <w:szCs w:val="24"/>
          <w:lang w:eastAsia="tr-TR"/>
        </w:rPr>
        <w:t>yönetim pozisyonlarında yer almasını</w:t>
      </w:r>
      <w:r w:rsidRPr="00364F62">
        <w:rPr>
          <w:rFonts w:ascii="Times New Roman" w:eastAsia="Times New Roman" w:hAnsi="Times New Roman" w:cs="Times New Roman"/>
          <w:sz w:val="24"/>
          <w:szCs w:val="24"/>
          <w:lang w:eastAsia="tr-TR"/>
        </w:rPr>
        <w:t xml:space="preserve"> destekleriz.</w:t>
      </w:r>
    </w:p>
    <w:p w14:paraId="49420CA6" w14:textId="1E331233" w:rsidR="00364F62" w:rsidRPr="00364F62" w:rsidRDefault="00364F62" w:rsidP="00364F62">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364F62">
        <w:rPr>
          <w:rFonts w:ascii="Times New Roman" w:eastAsia="Times New Roman" w:hAnsi="Times New Roman" w:cs="Times New Roman"/>
          <w:sz w:val="24"/>
          <w:szCs w:val="24"/>
          <w:lang w:eastAsia="tr-TR"/>
        </w:rPr>
        <w:t xml:space="preserve">Kadınların hiçbir şekilde </w:t>
      </w:r>
      <w:r w:rsidRPr="00364F62">
        <w:rPr>
          <w:rFonts w:ascii="Times New Roman" w:eastAsia="Times New Roman" w:hAnsi="Times New Roman" w:cs="Times New Roman"/>
          <w:b/>
          <w:bCs/>
          <w:sz w:val="24"/>
          <w:szCs w:val="24"/>
          <w:lang w:eastAsia="tr-TR"/>
        </w:rPr>
        <w:t>istismar, taciz, ayrımcılık, baskı veya zorlamaya</w:t>
      </w:r>
      <w:r w:rsidRPr="00364F62">
        <w:rPr>
          <w:rFonts w:ascii="Times New Roman" w:eastAsia="Times New Roman" w:hAnsi="Times New Roman" w:cs="Times New Roman"/>
          <w:sz w:val="24"/>
          <w:szCs w:val="24"/>
          <w:lang w:eastAsia="tr-TR"/>
        </w:rPr>
        <w:t xml:space="preserve"> maruz kalmasına izin verilmez.</w:t>
      </w:r>
    </w:p>
    <w:p w14:paraId="05EC195F" w14:textId="77777777" w:rsidR="00364F62" w:rsidRPr="00364F62" w:rsidRDefault="00364F62" w:rsidP="00364F62">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364F62">
        <w:rPr>
          <w:rFonts w:ascii="Times New Roman" w:eastAsia="Times New Roman" w:hAnsi="Times New Roman" w:cs="Times New Roman"/>
          <w:b/>
          <w:bCs/>
          <w:sz w:val="24"/>
          <w:szCs w:val="24"/>
          <w:lang w:eastAsia="tr-TR"/>
        </w:rPr>
        <w:t>3. Yerel Toplum ve Kadın Girişimciliği</w:t>
      </w:r>
    </w:p>
    <w:p w14:paraId="4D95F58D" w14:textId="77777777" w:rsidR="00364F62" w:rsidRPr="00364F62" w:rsidRDefault="00364F62" w:rsidP="00364F62">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364F62">
        <w:rPr>
          <w:rFonts w:ascii="Times New Roman" w:eastAsia="Times New Roman" w:hAnsi="Times New Roman" w:cs="Times New Roman"/>
          <w:sz w:val="24"/>
          <w:szCs w:val="24"/>
          <w:lang w:eastAsia="tr-TR"/>
        </w:rPr>
        <w:t xml:space="preserve">Yerel kadın üreticilerden ve kooperatiflerden </w:t>
      </w:r>
      <w:r w:rsidRPr="00364F62">
        <w:rPr>
          <w:rFonts w:ascii="Times New Roman" w:eastAsia="Times New Roman" w:hAnsi="Times New Roman" w:cs="Times New Roman"/>
          <w:b/>
          <w:bCs/>
          <w:sz w:val="24"/>
          <w:szCs w:val="24"/>
          <w:lang w:eastAsia="tr-TR"/>
        </w:rPr>
        <w:t>ürün ve hizmet alımını önceliklendiririz.</w:t>
      </w:r>
    </w:p>
    <w:p w14:paraId="0CFA0A3A" w14:textId="77777777" w:rsidR="00364F62" w:rsidRPr="00364F62" w:rsidRDefault="00364F62" w:rsidP="00364F62">
      <w:pPr>
        <w:numPr>
          <w:ilvl w:val="0"/>
          <w:numId w:val="8"/>
        </w:numPr>
        <w:spacing w:before="100" w:beforeAutospacing="1" w:after="100" w:afterAutospacing="1" w:line="240" w:lineRule="auto"/>
        <w:rPr>
          <w:rFonts w:ascii="Times New Roman" w:eastAsia="Times New Roman" w:hAnsi="Times New Roman" w:cs="Times New Roman"/>
          <w:sz w:val="24"/>
          <w:szCs w:val="24"/>
          <w:lang w:eastAsia="tr-TR"/>
        </w:rPr>
      </w:pPr>
      <w:r w:rsidRPr="00364F62">
        <w:rPr>
          <w:rFonts w:ascii="Times New Roman" w:eastAsia="Times New Roman" w:hAnsi="Times New Roman" w:cs="Times New Roman"/>
          <w:sz w:val="24"/>
          <w:szCs w:val="24"/>
          <w:lang w:eastAsia="tr-TR"/>
        </w:rPr>
        <w:t xml:space="preserve">Kadın girişimciliğini destekleyen faaliyetlere ve yerel projelere </w:t>
      </w:r>
      <w:r w:rsidRPr="00364F62">
        <w:rPr>
          <w:rFonts w:ascii="Times New Roman" w:eastAsia="Times New Roman" w:hAnsi="Times New Roman" w:cs="Times New Roman"/>
          <w:b/>
          <w:bCs/>
          <w:sz w:val="24"/>
          <w:szCs w:val="24"/>
          <w:lang w:eastAsia="tr-TR"/>
        </w:rPr>
        <w:t>mümkün olduğunca katkı sunarız.</w:t>
      </w:r>
    </w:p>
    <w:p w14:paraId="6F670B0A" w14:textId="77777777" w:rsidR="00364F62" w:rsidRPr="00364F62" w:rsidRDefault="00364F62" w:rsidP="00364F62">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364F62">
        <w:rPr>
          <w:rFonts w:ascii="Times New Roman" w:eastAsia="Times New Roman" w:hAnsi="Times New Roman" w:cs="Times New Roman"/>
          <w:b/>
          <w:bCs/>
          <w:sz w:val="24"/>
          <w:szCs w:val="24"/>
          <w:lang w:eastAsia="tr-TR"/>
        </w:rPr>
        <w:t>4. İzleme ve Değerlendirme</w:t>
      </w:r>
    </w:p>
    <w:p w14:paraId="5F1F72C5" w14:textId="77777777" w:rsidR="00364F62" w:rsidRPr="00364F62" w:rsidRDefault="00364F62" w:rsidP="00364F62">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64F62">
        <w:rPr>
          <w:rFonts w:ascii="Times New Roman" w:eastAsia="Times New Roman" w:hAnsi="Times New Roman" w:cs="Times New Roman"/>
          <w:sz w:val="24"/>
          <w:szCs w:val="24"/>
          <w:lang w:eastAsia="tr-TR"/>
        </w:rPr>
        <w:t xml:space="preserve">İnsan kaynakları süreçlerinde cinsiyet eşitliğini esas alır, </w:t>
      </w:r>
      <w:r w:rsidRPr="00364F62">
        <w:rPr>
          <w:rFonts w:ascii="Times New Roman" w:eastAsia="Times New Roman" w:hAnsi="Times New Roman" w:cs="Times New Roman"/>
          <w:b/>
          <w:bCs/>
          <w:sz w:val="24"/>
          <w:szCs w:val="24"/>
          <w:lang w:eastAsia="tr-TR"/>
        </w:rPr>
        <w:t>gelişim alanlarını periyodik olarak gözden geçiririz.</w:t>
      </w:r>
    </w:p>
    <w:p w14:paraId="5482DE62" w14:textId="77777777" w:rsidR="00364F62" w:rsidRPr="00364F62" w:rsidRDefault="00364F62" w:rsidP="00364F62">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364F62">
        <w:rPr>
          <w:rFonts w:ascii="Times New Roman" w:eastAsia="Times New Roman" w:hAnsi="Times New Roman" w:cs="Times New Roman"/>
          <w:sz w:val="24"/>
          <w:szCs w:val="24"/>
          <w:lang w:eastAsia="tr-TR"/>
        </w:rPr>
        <w:t xml:space="preserve">Bu politika, otel yönetimi tarafından </w:t>
      </w:r>
      <w:r w:rsidRPr="00364F62">
        <w:rPr>
          <w:rFonts w:ascii="Times New Roman" w:eastAsia="Times New Roman" w:hAnsi="Times New Roman" w:cs="Times New Roman"/>
          <w:b/>
          <w:bCs/>
          <w:sz w:val="24"/>
          <w:szCs w:val="24"/>
          <w:lang w:eastAsia="tr-TR"/>
        </w:rPr>
        <w:t>düzenli aralıklarla gözden geçirilerek</w:t>
      </w:r>
      <w:r w:rsidRPr="00364F62">
        <w:rPr>
          <w:rFonts w:ascii="Times New Roman" w:eastAsia="Times New Roman" w:hAnsi="Times New Roman" w:cs="Times New Roman"/>
          <w:sz w:val="24"/>
          <w:szCs w:val="24"/>
          <w:lang w:eastAsia="tr-TR"/>
        </w:rPr>
        <w:t xml:space="preserve"> gerekli durumlarda güncellenir.</w:t>
      </w:r>
    </w:p>
    <w:p w14:paraId="3B9A483E" w14:textId="77777777" w:rsidR="00364F62" w:rsidRPr="00364F62" w:rsidRDefault="00364F62" w:rsidP="00364F62">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364F62">
        <w:rPr>
          <w:rFonts w:ascii="Times New Roman" w:eastAsia="Times New Roman" w:hAnsi="Times New Roman" w:cs="Times New Roman"/>
          <w:b/>
          <w:bCs/>
          <w:sz w:val="24"/>
          <w:szCs w:val="24"/>
          <w:lang w:eastAsia="tr-TR"/>
        </w:rPr>
        <w:t>5. Uygulama Sorumluluğu</w:t>
      </w:r>
    </w:p>
    <w:p w14:paraId="28D248EB" w14:textId="67502CA9" w:rsidR="00364F62" w:rsidRPr="00364F62" w:rsidRDefault="00364F62" w:rsidP="00364F62">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364F62">
        <w:rPr>
          <w:rFonts w:ascii="Times New Roman" w:eastAsia="Times New Roman" w:hAnsi="Times New Roman" w:cs="Times New Roman"/>
          <w:sz w:val="24"/>
          <w:szCs w:val="24"/>
          <w:lang w:eastAsia="tr-TR"/>
        </w:rPr>
        <w:t xml:space="preserve">Politikanın uygulanmasından </w:t>
      </w:r>
      <w:r w:rsidRPr="00364F62">
        <w:rPr>
          <w:rFonts w:ascii="Times New Roman" w:eastAsia="Times New Roman" w:hAnsi="Times New Roman" w:cs="Times New Roman"/>
          <w:b/>
          <w:bCs/>
          <w:sz w:val="24"/>
          <w:szCs w:val="24"/>
          <w:lang w:eastAsia="tr-TR"/>
        </w:rPr>
        <w:t>işletme yönetimi</w:t>
      </w:r>
      <w:r w:rsidRPr="00364F62">
        <w:rPr>
          <w:rFonts w:ascii="Times New Roman" w:eastAsia="Times New Roman" w:hAnsi="Times New Roman" w:cs="Times New Roman"/>
          <w:sz w:val="24"/>
          <w:szCs w:val="24"/>
          <w:lang w:eastAsia="tr-TR"/>
        </w:rPr>
        <w:t xml:space="preserve">  sorumludur.</w:t>
      </w:r>
    </w:p>
    <w:p w14:paraId="26442368" w14:textId="77777777" w:rsidR="00364F62" w:rsidRPr="00364F62" w:rsidRDefault="00364F62" w:rsidP="00364F62">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364F62">
        <w:rPr>
          <w:rFonts w:ascii="Times New Roman" w:eastAsia="Times New Roman" w:hAnsi="Times New Roman" w:cs="Times New Roman"/>
          <w:sz w:val="24"/>
          <w:szCs w:val="24"/>
          <w:lang w:eastAsia="tr-TR"/>
        </w:rPr>
        <w:t>Tüm çalışanlarımızın bu politikanın ruhuna uygun şekilde hareket etmesi beklenir.</w:t>
      </w:r>
    </w:p>
    <w:p w14:paraId="1F0F23ED" w14:textId="77777777" w:rsidR="00364F62" w:rsidRPr="00364F62" w:rsidRDefault="00364F62" w:rsidP="00364F62">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364F62">
        <w:rPr>
          <w:rFonts w:ascii="Times New Roman" w:eastAsia="Times New Roman" w:hAnsi="Times New Roman" w:cs="Times New Roman"/>
          <w:b/>
          <w:bCs/>
          <w:sz w:val="24"/>
          <w:szCs w:val="24"/>
          <w:lang w:eastAsia="tr-TR"/>
        </w:rPr>
        <w:lastRenderedPageBreak/>
        <w:t>6. Taahhüdümüz</w:t>
      </w:r>
    </w:p>
    <w:p w14:paraId="22E1F817" w14:textId="77777777" w:rsidR="00364F62" w:rsidRPr="00364F62" w:rsidRDefault="00364F62" w:rsidP="00364F62">
      <w:pPr>
        <w:spacing w:before="100" w:beforeAutospacing="1" w:after="100" w:afterAutospacing="1" w:line="240" w:lineRule="auto"/>
        <w:rPr>
          <w:rFonts w:ascii="Times New Roman" w:eastAsia="Times New Roman" w:hAnsi="Times New Roman" w:cs="Times New Roman"/>
          <w:sz w:val="24"/>
          <w:szCs w:val="24"/>
          <w:lang w:eastAsia="tr-TR"/>
        </w:rPr>
      </w:pPr>
      <w:r w:rsidRPr="00364F62">
        <w:rPr>
          <w:rFonts w:ascii="Times New Roman" w:eastAsia="Times New Roman" w:hAnsi="Times New Roman" w:cs="Times New Roman"/>
          <w:sz w:val="24"/>
          <w:szCs w:val="24"/>
          <w:lang w:eastAsia="tr-TR"/>
        </w:rPr>
        <w:t>Ünlüselek Hotel olarak, kadınların eşit ve saygı gören bireyler olarak varlık gösterebildiği bir iş ortamını sürdürmeyi önemsiyoruz. Kadın haklarına duyarlı, adaletli ve eşitlikçi bir yaklaşımı tüm çalışma prensiplerimizin ayrılmaz parçası olarak görüyor; bu ilkelerin sürekliliğini sağlamak için kararlılıkla çalışıyoruz.</w:t>
      </w:r>
    </w:p>
    <w:p w14:paraId="7A0B7C0A" w14:textId="77777777" w:rsidR="00364F62" w:rsidRPr="008F74E4" w:rsidRDefault="00364F62" w:rsidP="00364F62">
      <w:pPr>
        <w:spacing w:line="276" w:lineRule="auto"/>
        <w:ind w:left="540" w:right="860"/>
        <w:rPr>
          <w:b/>
          <w:sz w:val="28"/>
          <w:szCs w:val="28"/>
          <w:lang w:val="en-US"/>
        </w:rPr>
      </w:pPr>
    </w:p>
    <w:sectPr w:rsidR="00364F62" w:rsidRPr="008F74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144B4"/>
    <w:multiLevelType w:val="multilevel"/>
    <w:tmpl w:val="C662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84496"/>
    <w:multiLevelType w:val="multilevel"/>
    <w:tmpl w:val="0732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70D09"/>
    <w:multiLevelType w:val="multilevel"/>
    <w:tmpl w:val="8D84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5057E"/>
    <w:multiLevelType w:val="multilevel"/>
    <w:tmpl w:val="E7AC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C2059B"/>
    <w:multiLevelType w:val="multilevel"/>
    <w:tmpl w:val="788A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B45F5"/>
    <w:multiLevelType w:val="hybridMultilevel"/>
    <w:tmpl w:val="1B9A5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7CE25EE"/>
    <w:multiLevelType w:val="multilevel"/>
    <w:tmpl w:val="AE36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DD42F6"/>
    <w:multiLevelType w:val="hybridMultilevel"/>
    <w:tmpl w:val="10CCD3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4361075"/>
    <w:multiLevelType w:val="multilevel"/>
    <w:tmpl w:val="0550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DB5870"/>
    <w:multiLevelType w:val="multilevel"/>
    <w:tmpl w:val="02FC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226909">
    <w:abstractNumId w:val="5"/>
  </w:num>
  <w:num w:numId="2" w16cid:durableId="1575966637">
    <w:abstractNumId w:val="6"/>
  </w:num>
  <w:num w:numId="3" w16cid:durableId="800808582">
    <w:abstractNumId w:val="4"/>
  </w:num>
  <w:num w:numId="4" w16cid:durableId="1773892977">
    <w:abstractNumId w:val="1"/>
  </w:num>
  <w:num w:numId="5" w16cid:durableId="1346790477">
    <w:abstractNumId w:val="3"/>
  </w:num>
  <w:num w:numId="6" w16cid:durableId="420374310">
    <w:abstractNumId w:val="7"/>
  </w:num>
  <w:num w:numId="7" w16cid:durableId="1407992628">
    <w:abstractNumId w:val="2"/>
  </w:num>
  <w:num w:numId="8" w16cid:durableId="461073761">
    <w:abstractNumId w:val="9"/>
  </w:num>
  <w:num w:numId="9" w16cid:durableId="469789786">
    <w:abstractNumId w:val="8"/>
  </w:num>
  <w:num w:numId="10" w16cid:durableId="189977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E4"/>
    <w:rsid w:val="00364F62"/>
    <w:rsid w:val="008F74E4"/>
    <w:rsid w:val="00B918DA"/>
    <w:rsid w:val="00C05BC3"/>
    <w:rsid w:val="00C856A0"/>
    <w:rsid w:val="00EC56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65DA"/>
  <w15:chartTrackingRefBased/>
  <w15:docId w15:val="{654BB99E-B2B3-4300-BA34-950593FD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4E4"/>
    <w:pPr>
      <w:spacing w:line="259" w:lineRule="auto"/>
    </w:pPr>
    <w:rPr>
      <w:kern w:val="0"/>
      <w:sz w:val="22"/>
      <w:szCs w:val="22"/>
      <w14:ligatures w14:val="none"/>
    </w:rPr>
  </w:style>
  <w:style w:type="paragraph" w:styleId="Balk1">
    <w:name w:val="heading 1"/>
    <w:basedOn w:val="Normal"/>
    <w:next w:val="Normal"/>
    <w:link w:val="Balk1Char"/>
    <w:uiPriority w:val="9"/>
    <w:qFormat/>
    <w:rsid w:val="008F74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F74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F74E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F74E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F74E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F74E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F74E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F74E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F74E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F74E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F74E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F74E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F74E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F74E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F74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F74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F74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F74E4"/>
    <w:rPr>
      <w:rFonts w:eastAsiaTheme="majorEastAsia" w:cstheme="majorBidi"/>
      <w:color w:val="272727" w:themeColor="text1" w:themeTint="D8"/>
    </w:rPr>
  </w:style>
  <w:style w:type="paragraph" w:styleId="KonuBal">
    <w:name w:val="Title"/>
    <w:basedOn w:val="Normal"/>
    <w:next w:val="Normal"/>
    <w:link w:val="KonuBalChar"/>
    <w:uiPriority w:val="10"/>
    <w:qFormat/>
    <w:rsid w:val="008F7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F74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F74E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F74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F74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F74E4"/>
    <w:rPr>
      <w:i/>
      <w:iCs/>
      <w:color w:val="404040" w:themeColor="text1" w:themeTint="BF"/>
    </w:rPr>
  </w:style>
  <w:style w:type="paragraph" w:styleId="ListeParagraf">
    <w:name w:val="List Paragraph"/>
    <w:basedOn w:val="Normal"/>
    <w:uiPriority w:val="34"/>
    <w:qFormat/>
    <w:rsid w:val="008F74E4"/>
    <w:pPr>
      <w:ind w:left="720"/>
      <w:contextualSpacing/>
    </w:pPr>
  </w:style>
  <w:style w:type="character" w:styleId="GlVurgulama">
    <w:name w:val="Intense Emphasis"/>
    <w:basedOn w:val="VarsaylanParagrafYazTipi"/>
    <w:uiPriority w:val="21"/>
    <w:qFormat/>
    <w:rsid w:val="008F74E4"/>
    <w:rPr>
      <w:i/>
      <w:iCs/>
      <w:color w:val="2F5496" w:themeColor="accent1" w:themeShade="BF"/>
    </w:rPr>
  </w:style>
  <w:style w:type="paragraph" w:styleId="GlAlnt">
    <w:name w:val="Intense Quote"/>
    <w:basedOn w:val="Normal"/>
    <w:next w:val="Normal"/>
    <w:link w:val="GlAlntChar"/>
    <w:uiPriority w:val="30"/>
    <w:qFormat/>
    <w:rsid w:val="008F7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F74E4"/>
    <w:rPr>
      <w:i/>
      <w:iCs/>
      <w:color w:val="2F5496" w:themeColor="accent1" w:themeShade="BF"/>
    </w:rPr>
  </w:style>
  <w:style w:type="character" w:styleId="GlBavuru">
    <w:name w:val="Intense Reference"/>
    <w:basedOn w:val="VarsaylanParagrafYazTipi"/>
    <w:uiPriority w:val="32"/>
    <w:qFormat/>
    <w:rsid w:val="008F74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9770">
      <w:bodyDiv w:val="1"/>
      <w:marLeft w:val="0"/>
      <w:marRight w:val="0"/>
      <w:marTop w:val="0"/>
      <w:marBottom w:val="0"/>
      <w:divBdr>
        <w:top w:val="none" w:sz="0" w:space="0" w:color="auto"/>
        <w:left w:val="none" w:sz="0" w:space="0" w:color="auto"/>
        <w:bottom w:val="none" w:sz="0" w:space="0" w:color="auto"/>
        <w:right w:val="none" w:sz="0" w:space="0" w:color="auto"/>
      </w:divBdr>
    </w:div>
    <w:div w:id="750585653">
      <w:bodyDiv w:val="1"/>
      <w:marLeft w:val="0"/>
      <w:marRight w:val="0"/>
      <w:marTop w:val="0"/>
      <w:marBottom w:val="0"/>
      <w:divBdr>
        <w:top w:val="none" w:sz="0" w:space="0" w:color="auto"/>
        <w:left w:val="none" w:sz="0" w:space="0" w:color="auto"/>
        <w:bottom w:val="none" w:sz="0" w:space="0" w:color="auto"/>
        <w:right w:val="none" w:sz="0" w:space="0" w:color="auto"/>
      </w:divBdr>
    </w:div>
    <w:div w:id="110480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287</Words>
  <Characters>1638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2025-07-07T10:09:00Z</dcterms:created>
  <dcterms:modified xsi:type="dcterms:W3CDTF">2025-07-07T10:18:00Z</dcterms:modified>
</cp:coreProperties>
</file>